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57" w:tblpY="3245"/>
        <w:tblW w:w="0" w:type="auto"/>
        <w:tblBorders>
          <w:top w:val="single" w:sz="6" w:space="0" w:color="757575"/>
          <w:bottom w:val="single" w:sz="6" w:space="0" w:color="757575"/>
          <w:insideH w:val="single" w:sz="6" w:space="0" w:color="757575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7818"/>
      </w:tblGrid>
      <w:tr w:rsidR="00DE3A7B" w:rsidRPr="00D97E81" w:rsidTr="004E23ED">
        <w:trPr>
          <w:trHeight w:val="389"/>
        </w:trPr>
        <w:tc>
          <w:tcPr>
            <w:tcW w:w="390" w:type="dxa"/>
            <w:tcBorders>
              <w:bottom w:val="single" w:sz="6" w:space="0" w:color="757575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b/>
                <w:bCs/>
                <w:color w:val="0A0905"/>
              </w:rPr>
              <w:t>#</w:t>
            </w:r>
          </w:p>
        </w:tc>
        <w:tc>
          <w:tcPr>
            <w:tcW w:w="7818" w:type="dxa"/>
            <w:tcBorders>
              <w:bottom w:val="single" w:sz="6" w:space="0" w:color="757575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b/>
                <w:bCs/>
                <w:color w:val="0A0905"/>
              </w:rPr>
              <w:t>Searches</w:t>
            </w:r>
          </w:p>
        </w:tc>
      </w:tr>
      <w:tr w:rsidR="00DE3A7B" w:rsidRPr="00D97E81" w:rsidTr="004E23ED">
        <w:tc>
          <w:tcPr>
            <w:tcW w:w="390" w:type="dxa"/>
            <w:tcBorders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</w:t>
            </w:r>
          </w:p>
        </w:tc>
        <w:tc>
          <w:tcPr>
            <w:tcW w:w="7818" w:type="dxa"/>
            <w:tcBorders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methamphetamine.tw. or Methamphetamine/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2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Amphetamine-Related Disorders/ or Amphetamine/ or amphetamine.tw.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3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 or 2</w:t>
            </w:r>
          </w:p>
        </w:tc>
      </w:tr>
      <w:tr w:rsidR="00DE3A7B" w:rsidRPr="00D97E81" w:rsidTr="004E23ED">
        <w:trPr>
          <w:trHeight w:val="390"/>
        </w:trPr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4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Psychotherapy/ or psychotherapy.tw.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5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((psychosocial or psycho social) adj5 (treatment* or therap*)).mp.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6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cognitive therapy/ or "acceptance and commitment therapy"/ or mindfulness/ or (cognitive adj5 (therap* or treatment*)).tw.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7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Behavior Therapy/ or contingency management.mp.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8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Motivational Interviewing/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9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brief intervention*.mp.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10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(cognitive behavio?r* adj5 (treatment* or therap*)).mp.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11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(abstinence adj5 (treatment* or therap*)).mp.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12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4 or 5 or 6 or 7 or 8 or 9 or 10 or 11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13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Mental Disorders/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14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Mental Health/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15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Anxiety/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16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Depression/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17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Psychotic Disorders/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18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(mental health or mental disorder* or mental illness* or anxiety or depression or psychosis or hostil*).tw.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19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13 or 14 or 15 or 16 or 17 or 18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20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3 and 12 and 19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21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animal/ not (human/ and animal/)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22</w:t>
            </w:r>
          </w:p>
        </w:tc>
        <w:tc>
          <w:tcPr>
            <w:tcW w:w="7818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color w:val="0A0905"/>
              </w:rPr>
              <w:t>20 not 21</w:t>
            </w:r>
          </w:p>
        </w:tc>
      </w:tr>
      <w:tr w:rsidR="00DE3A7B" w:rsidRPr="00D97E81" w:rsidTr="004E23ED">
        <w:tc>
          <w:tcPr>
            <w:tcW w:w="390" w:type="dxa"/>
            <w:tcBorders>
              <w:top w:val="nil"/>
              <w:bottom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bCs/>
                <w:color w:val="0A0905"/>
              </w:rPr>
              <w:t>23</w:t>
            </w:r>
          </w:p>
        </w:tc>
        <w:tc>
          <w:tcPr>
            <w:tcW w:w="7818" w:type="dxa"/>
            <w:tcBorders>
              <w:top w:val="nil"/>
              <w:bottom w:val="single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3A7B" w:rsidRPr="00D97E81" w:rsidRDefault="00DE3A7B" w:rsidP="004E23ED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0A0905"/>
              </w:rPr>
            </w:pPr>
            <w:r w:rsidRPr="00D97E81">
              <w:rPr>
                <w:rFonts w:ascii="Times New Roman" w:eastAsia="Times New Roman" w:hAnsi="Times New Roman" w:cs="Times New Roman"/>
                <w:bCs/>
                <w:color w:val="0A0905"/>
              </w:rPr>
              <w:t>limit 22 to english language</w:t>
            </w:r>
          </w:p>
        </w:tc>
      </w:tr>
    </w:tbl>
    <w:p w:rsidR="001C5E65" w:rsidRPr="00D97E81" w:rsidRDefault="00D97E81" w:rsidP="004E23E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D97E81">
        <w:rPr>
          <w:rFonts w:ascii="Times New Roman" w:hAnsi="Times New Roman" w:cs="Times New Roman"/>
          <w:b/>
        </w:rPr>
        <w:t>Appendices</w:t>
      </w:r>
    </w:p>
    <w:p w:rsidR="00D97E81" w:rsidRDefault="00D97E81" w:rsidP="004E23E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D97E81">
        <w:rPr>
          <w:rFonts w:ascii="Times New Roman" w:hAnsi="Times New Roman" w:cs="Times New Roman"/>
          <w:b/>
        </w:rPr>
        <w:t>Appendix A</w:t>
      </w:r>
    </w:p>
    <w:p w:rsidR="004E23ED" w:rsidRPr="00D97E81" w:rsidRDefault="004E23ED" w:rsidP="004E23ED">
      <w:pPr>
        <w:spacing w:line="480" w:lineRule="auto"/>
        <w:rPr>
          <w:rFonts w:ascii="Times New Roman" w:hAnsi="Times New Roman" w:cs="Times New Roman"/>
          <w:b/>
        </w:rPr>
      </w:pPr>
      <w:r w:rsidRPr="00D97E81">
        <w:rPr>
          <w:rFonts w:ascii="Times New Roman" w:hAnsi="Times New Roman" w:cs="Times New Roman"/>
          <w:b/>
        </w:rPr>
        <w:t>Medline Search Strategy</w:t>
      </w:r>
      <w:bookmarkStart w:id="0" w:name="_GoBack"/>
      <w:bookmarkEnd w:id="0"/>
    </w:p>
    <w:p w:rsidR="004E23ED" w:rsidRPr="00D97E81" w:rsidRDefault="004E23ED" w:rsidP="004E23ED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4E23ED" w:rsidRPr="00D97E81" w:rsidSect="00891C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E3A7B"/>
    <w:rsid w:val="00061458"/>
    <w:rsid w:val="00116A8E"/>
    <w:rsid w:val="001B1D38"/>
    <w:rsid w:val="001C0FAE"/>
    <w:rsid w:val="00213425"/>
    <w:rsid w:val="00231D31"/>
    <w:rsid w:val="00271F3A"/>
    <w:rsid w:val="00301C1B"/>
    <w:rsid w:val="0033098B"/>
    <w:rsid w:val="00366A72"/>
    <w:rsid w:val="00372BD5"/>
    <w:rsid w:val="003E3BE7"/>
    <w:rsid w:val="00415430"/>
    <w:rsid w:val="00463F23"/>
    <w:rsid w:val="00482137"/>
    <w:rsid w:val="004C2BB2"/>
    <w:rsid w:val="004E23ED"/>
    <w:rsid w:val="004F4F7A"/>
    <w:rsid w:val="005F094A"/>
    <w:rsid w:val="00617F8B"/>
    <w:rsid w:val="007231B3"/>
    <w:rsid w:val="00756864"/>
    <w:rsid w:val="00891CA1"/>
    <w:rsid w:val="008A0F77"/>
    <w:rsid w:val="008A5928"/>
    <w:rsid w:val="008B29A1"/>
    <w:rsid w:val="00A51F22"/>
    <w:rsid w:val="00AB1A2D"/>
    <w:rsid w:val="00AC05DD"/>
    <w:rsid w:val="00B10E8F"/>
    <w:rsid w:val="00B361C4"/>
    <w:rsid w:val="00BD1A6F"/>
    <w:rsid w:val="00BF7906"/>
    <w:rsid w:val="00CA73EE"/>
    <w:rsid w:val="00D97E81"/>
    <w:rsid w:val="00DA0B29"/>
    <w:rsid w:val="00DC3A7D"/>
    <w:rsid w:val="00DD1676"/>
    <w:rsid w:val="00DE3A7B"/>
    <w:rsid w:val="00E27015"/>
    <w:rsid w:val="00EA229B"/>
    <w:rsid w:val="00F30765"/>
    <w:rsid w:val="00F51EC2"/>
    <w:rsid w:val="00FB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7B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BMA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alexandrastuart24@gmail.com</dc:creator>
  <cp:lastModifiedBy>aprior</cp:lastModifiedBy>
  <cp:revision>2</cp:revision>
  <dcterms:created xsi:type="dcterms:W3CDTF">2017-08-18T13:30:00Z</dcterms:created>
  <dcterms:modified xsi:type="dcterms:W3CDTF">2017-08-18T13:30:00Z</dcterms:modified>
</cp:coreProperties>
</file>